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20/01/2022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JGL/2022/3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25 de enero de 2022 a las 9:00 2ª convocatoria: 27 de enero de 2022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2.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-971945</wp:posOffset>
            </wp:positionV>
            <wp:extent cx="355600" cy="36576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52.134987pt;width:14.75pt;height:264.650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9464</w:t>
                  </w:r>
                  <w:r>
                    <w:rPr>
                      <w:spacing w:val="-9"/>
                    </w:rPr>
                    <w:t>T</w:t>
                  </w:r>
                  <w:r>
                    <w:rPr>
                      <w:spacing w:val="-1"/>
                    </w:rPr>
                    <w:t>ARSEN55RMY2RFSGN457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22378pt" to="524.450002pt,16.322378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2022-05-07T17:35:02Z</dcterms:created>
  <dcterms:modified xsi:type="dcterms:W3CDTF">2022-05-07T17:35:02Z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